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1803" w:rsidRPr="001A1803" w:rsidRDefault="001A1803" w:rsidP="001A1803">
      <w:pPr>
        <w:spacing w:before="100" w:beforeAutospacing="1" w:after="390" w:line="317" w:lineRule="atLeast"/>
        <w:jc w:val="center"/>
        <w:rPr>
          <w:rFonts w:ascii="Arial" w:eastAsia="Times New Roman" w:hAnsi="Arial" w:cs="Arial"/>
          <w:b/>
          <w:color w:val="333333"/>
          <w:sz w:val="24"/>
          <w:szCs w:val="24"/>
        </w:rPr>
      </w:pPr>
      <w:r w:rsidRPr="001A1803">
        <w:rPr>
          <w:rFonts w:ascii="Arial" w:eastAsia="Times New Roman" w:hAnsi="Arial" w:cs="Arial"/>
          <w:b/>
          <w:color w:val="333333"/>
          <w:sz w:val="24"/>
          <w:szCs w:val="24"/>
        </w:rPr>
        <w:t>Dawn Moncrief – A Well-Fed World</w:t>
      </w:r>
      <w:r w:rsidRPr="001A1803">
        <w:rPr>
          <w:rFonts w:ascii="Arial" w:eastAsia="Times New Roman" w:hAnsi="Arial" w:cs="Arial"/>
          <w:b/>
          <w:color w:val="333333"/>
          <w:sz w:val="24"/>
          <w:szCs w:val="24"/>
        </w:rPr>
        <w:br/>
        <w:t>Extended Bio</w:t>
      </w:r>
    </w:p>
    <w:p w:rsidR="000F4FD5" w:rsidRPr="000F4FD5" w:rsidRDefault="000F4FD5" w:rsidP="000F4FD5">
      <w:pPr>
        <w:spacing w:before="100" w:beforeAutospacing="1" w:after="390" w:line="317" w:lineRule="atLeast"/>
        <w:rPr>
          <w:rFonts w:ascii="Arial" w:eastAsia="Times New Roman" w:hAnsi="Arial" w:cs="Arial"/>
          <w:color w:val="333333"/>
        </w:rPr>
      </w:pPr>
      <w:r w:rsidRPr="000F4FD5">
        <w:rPr>
          <w:rFonts w:ascii="Arial" w:eastAsia="Times New Roman" w:hAnsi="Arial" w:cs="Arial"/>
          <w:color w:val="333333"/>
        </w:rPr>
        <w:t>Dawn Moncrief is the Founder and Executive Director of</w:t>
      </w:r>
      <w:r w:rsidRPr="00077AB7">
        <w:rPr>
          <w:rFonts w:ascii="Arial" w:eastAsia="Times New Roman" w:hAnsi="Arial" w:cs="Arial"/>
          <w:color w:val="333333"/>
        </w:rPr>
        <w:t> </w:t>
      </w:r>
      <w:hyperlink r:id="rId6" w:history="1">
        <w:r w:rsidRPr="00077AB7">
          <w:rPr>
            <w:rFonts w:ascii="Arial" w:eastAsia="Times New Roman" w:hAnsi="Arial" w:cs="Arial"/>
            <w:color w:val="1B8BE0"/>
          </w:rPr>
          <w:t>A Well-Fed World</w:t>
        </w:r>
      </w:hyperlink>
      <w:r w:rsidRPr="000F4FD5">
        <w:rPr>
          <w:rFonts w:ascii="Arial" w:eastAsia="Times New Roman" w:hAnsi="Arial" w:cs="Arial"/>
          <w:color w:val="333333"/>
        </w:rPr>
        <w:t>, a hunger relief and animal protection nonprofit advocacy organization based in Washington, DC. AWFW's dual mission uniquely helps both people and animals in need in the United States and globally. Their research and outreach create structural change by highlighting the food security benefits of veg-friendly policies and food choices. Their financial and activity-based programs empower innovative grassroots groups to achieve immediate impact in their local communities.</w:t>
      </w:r>
    </w:p>
    <w:p w:rsidR="000F4FD5" w:rsidRPr="000F4FD5" w:rsidRDefault="000F4FD5" w:rsidP="000F4FD5">
      <w:pPr>
        <w:spacing w:before="100" w:beforeAutospacing="1" w:after="390" w:line="317" w:lineRule="atLeast"/>
        <w:rPr>
          <w:rFonts w:ascii="Arial" w:eastAsia="Times New Roman" w:hAnsi="Arial" w:cs="Arial"/>
          <w:color w:val="333333"/>
        </w:rPr>
      </w:pPr>
      <w:r w:rsidRPr="000F4FD5">
        <w:rPr>
          <w:rFonts w:ascii="Arial" w:eastAsia="Times New Roman" w:hAnsi="Arial" w:cs="Arial"/>
          <w:color w:val="333333"/>
        </w:rPr>
        <w:t>Specifically, AWFW financially assists and partners with a variety of social justice organizations through their</w:t>
      </w:r>
      <w:r w:rsidRPr="00077AB7">
        <w:rPr>
          <w:rFonts w:ascii="Arial" w:eastAsia="Times New Roman" w:hAnsi="Arial" w:cs="Arial"/>
          <w:color w:val="333333"/>
        </w:rPr>
        <w:t> </w:t>
      </w:r>
      <w:hyperlink r:id="rId7" w:history="1">
        <w:r w:rsidRPr="00077AB7">
          <w:rPr>
            <w:rFonts w:ascii="Arial" w:eastAsia="Times New Roman" w:hAnsi="Arial" w:cs="Arial"/>
            <w:color w:val="1B8BE0"/>
          </w:rPr>
          <w:t>Sustainable Keys Global Grants</w:t>
        </w:r>
      </w:hyperlink>
      <w:r w:rsidRPr="00077AB7">
        <w:rPr>
          <w:rFonts w:ascii="Arial" w:eastAsia="Times New Roman" w:hAnsi="Arial" w:cs="Arial"/>
          <w:color w:val="333333"/>
        </w:rPr>
        <w:t> </w:t>
      </w:r>
      <w:r w:rsidRPr="000F4FD5">
        <w:rPr>
          <w:rFonts w:ascii="Arial" w:eastAsia="Times New Roman" w:hAnsi="Arial" w:cs="Arial"/>
          <w:color w:val="333333"/>
        </w:rPr>
        <w:t>program. AWFW distributes more than</w:t>
      </w:r>
      <w:r w:rsidRPr="00077AB7">
        <w:rPr>
          <w:rFonts w:ascii="Arial" w:eastAsia="Times New Roman" w:hAnsi="Arial" w:cs="Arial"/>
          <w:color w:val="333333"/>
        </w:rPr>
        <w:t> </w:t>
      </w:r>
      <w:hyperlink r:id="rId8" w:history="1">
        <w:r w:rsidRPr="00077AB7">
          <w:rPr>
            <w:rFonts w:ascii="Arial" w:eastAsia="Times New Roman" w:hAnsi="Arial" w:cs="Arial"/>
            <w:color w:val="1B8BE0"/>
          </w:rPr>
          <w:t>200 grants annually</w:t>
        </w:r>
      </w:hyperlink>
      <w:r w:rsidRPr="000F4FD5">
        <w:rPr>
          <w:rFonts w:ascii="Arial" w:eastAsia="Times New Roman" w:hAnsi="Arial" w:cs="Arial"/>
          <w:color w:val="333333"/>
        </w:rPr>
        <w:t>, with</w:t>
      </w:r>
      <w:r w:rsidRPr="00077AB7">
        <w:rPr>
          <w:rFonts w:ascii="Arial" w:eastAsia="Times New Roman" w:hAnsi="Arial" w:cs="Arial"/>
          <w:color w:val="333333"/>
        </w:rPr>
        <w:t> </w:t>
      </w:r>
      <w:hyperlink r:id="rId9" w:history="1">
        <w:r w:rsidRPr="00077AB7">
          <w:rPr>
            <w:rFonts w:ascii="Arial" w:eastAsia="Times New Roman" w:hAnsi="Arial" w:cs="Arial"/>
            <w:color w:val="1B8BE0"/>
          </w:rPr>
          <w:t>50+ countries</w:t>
        </w:r>
      </w:hyperlink>
      <w:r w:rsidRPr="00077AB7">
        <w:rPr>
          <w:rFonts w:ascii="Arial" w:eastAsia="Times New Roman" w:hAnsi="Arial" w:cs="Arial"/>
          <w:color w:val="333333"/>
        </w:rPr>
        <w:t> </w:t>
      </w:r>
      <w:r w:rsidRPr="000F4FD5">
        <w:rPr>
          <w:rFonts w:ascii="Arial" w:eastAsia="Times New Roman" w:hAnsi="Arial" w:cs="Arial"/>
          <w:color w:val="333333"/>
        </w:rPr>
        <w:t>represented since 2009. </w:t>
      </w:r>
      <w:hyperlink r:id="rId10" w:history="1">
        <w:r w:rsidRPr="00077AB7">
          <w:rPr>
            <w:rFonts w:ascii="Arial" w:eastAsia="Times New Roman" w:hAnsi="Arial" w:cs="Arial"/>
            <w:color w:val="1B8BE0"/>
          </w:rPr>
          <w:t>Priority consideration</w:t>
        </w:r>
      </w:hyperlink>
      <w:r w:rsidRPr="000F4FD5">
        <w:rPr>
          <w:rFonts w:ascii="Arial" w:eastAsia="Times New Roman" w:hAnsi="Arial" w:cs="Arial"/>
          <w:color w:val="333333"/>
        </w:rPr>
        <w:t> for grants is given to vegan feeding/farming programs in low-income communities, farm animal care/rescue, and community outreach/empowerment. Additional funds are raised through AWFW’s Disaster Relief Fund and</w:t>
      </w:r>
      <w:r w:rsidRPr="00077AB7">
        <w:rPr>
          <w:rFonts w:ascii="Arial" w:eastAsia="Times New Roman" w:hAnsi="Arial" w:cs="Arial"/>
          <w:color w:val="333333"/>
        </w:rPr>
        <w:t> </w:t>
      </w:r>
      <w:hyperlink r:id="rId11" w:history="1">
        <w:r w:rsidRPr="00077AB7">
          <w:rPr>
            <w:rFonts w:ascii="Arial" w:eastAsia="Times New Roman" w:hAnsi="Arial" w:cs="Arial"/>
            <w:color w:val="1B8BE0"/>
          </w:rPr>
          <w:t>Plants-4-Hunger</w:t>
        </w:r>
      </w:hyperlink>
      <w:r w:rsidRPr="00077AB7">
        <w:rPr>
          <w:rFonts w:ascii="Arial" w:eastAsia="Times New Roman" w:hAnsi="Arial" w:cs="Arial"/>
          <w:color w:val="333333"/>
        </w:rPr>
        <w:t> </w:t>
      </w:r>
      <w:r w:rsidRPr="000F4FD5">
        <w:rPr>
          <w:rFonts w:ascii="Arial" w:eastAsia="Times New Roman" w:hAnsi="Arial" w:cs="Arial"/>
          <w:color w:val="333333"/>
        </w:rPr>
        <w:t>campaign, which provides year-round opportunities to help alleviate child hunger in Ethiopia, India, Guatemala, and the United States.</w:t>
      </w:r>
    </w:p>
    <w:p w:rsidR="000F4FD5" w:rsidRPr="000F4FD5" w:rsidRDefault="000F4FD5" w:rsidP="000F4FD5">
      <w:pPr>
        <w:spacing w:before="100" w:beforeAutospacing="1" w:after="390" w:line="317" w:lineRule="atLeast"/>
        <w:rPr>
          <w:rFonts w:ascii="Arial" w:eastAsia="Times New Roman" w:hAnsi="Arial" w:cs="Arial"/>
          <w:color w:val="333333"/>
        </w:rPr>
      </w:pPr>
      <w:r w:rsidRPr="000F4FD5">
        <w:rPr>
          <w:rFonts w:ascii="Arial" w:eastAsia="Times New Roman" w:hAnsi="Arial" w:cs="Arial"/>
          <w:color w:val="333333"/>
        </w:rPr>
        <w:t>Through AWFW, Dawn's affiliations include Board Advisor and/or Organizational Partner for the</w:t>
      </w:r>
      <w:r w:rsidRPr="00077AB7">
        <w:rPr>
          <w:rFonts w:ascii="Arial" w:eastAsia="Times New Roman" w:hAnsi="Arial" w:cs="Arial"/>
          <w:color w:val="333333"/>
        </w:rPr>
        <w:t> </w:t>
      </w:r>
      <w:hyperlink r:id="rId12" w:tgtFrame="_blank" w:history="1">
        <w:r w:rsidRPr="00077AB7">
          <w:rPr>
            <w:rFonts w:ascii="Arial" w:eastAsia="Times New Roman" w:hAnsi="Arial" w:cs="Arial"/>
            <w:color w:val="1B8BE0"/>
          </w:rPr>
          <w:t>International Fund for Africa</w:t>
        </w:r>
      </w:hyperlink>
      <w:r w:rsidRPr="000F4FD5">
        <w:rPr>
          <w:rFonts w:ascii="Arial" w:eastAsia="Times New Roman" w:hAnsi="Arial" w:cs="Arial"/>
          <w:color w:val="333333"/>
        </w:rPr>
        <w:t>,</w:t>
      </w:r>
      <w:r w:rsidRPr="00077AB7">
        <w:rPr>
          <w:rFonts w:ascii="Arial" w:eastAsia="Times New Roman" w:hAnsi="Arial" w:cs="Arial"/>
          <w:color w:val="333333"/>
        </w:rPr>
        <w:t> </w:t>
      </w:r>
      <w:hyperlink r:id="rId13" w:tgtFrame="_blank" w:history="1">
        <w:r w:rsidRPr="00077AB7">
          <w:rPr>
            <w:rFonts w:ascii="Arial" w:eastAsia="Times New Roman" w:hAnsi="Arial" w:cs="Arial"/>
            <w:color w:val="1B8BE0"/>
          </w:rPr>
          <w:t>Brighter Green</w:t>
        </w:r>
      </w:hyperlink>
      <w:r w:rsidRPr="000F4FD5">
        <w:rPr>
          <w:rFonts w:ascii="Arial" w:eastAsia="Times New Roman" w:hAnsi="Arial" w:cs="Arial"/>
          <w:color w:val="333333"/>
        </w:rPr>
        <w:t>,</w:t>
      </w:r>
      <w:r w:rsidRPr="00077AB7">
        <w:rPr>
          <w:rFonts w:ascii="Arial" w:eastAsia="Times New Roman" w:hAnsi="Arial" w:cs="Arial"/>
          <w:color w:val="333333"/>
        </w:rPr>
        <w:t> </w:t>
      </w:r>
      <w:hyperlink r:id="rId14" w:tgtFrame="_blank" w:history="1">
        <w:r w:rsidRPr="00077AB7">
          <w:rPr>
            <w:rFonts w:ascii="Arial" w:eastAsia="Times New Roman" w:hAnsi="Arial" w:cs="Arial"/>
            <w:color w:val="1B8BE0"/>
          </w:rPr>
          <w:t>Food For Life Global</w:t>
        </w:r>
      </w:hyperlink>
      <w:r w:rsidRPr="000F4FD5">
        <w:rPr>
          <w:rFonts w:ascii="Arial" w:eastAsia="Times New Roman" w:hAnsi="Arial" w:cs="Arial"/>
          <w:color w:val="333333"/>
        </w:rPr>
        <w:t>,</w:t>
      </w:r>
      <w:r w:rsidRPr="00077AB7">
        <w:rPr>
          <w:rFonts w:ascii="Arial" w:eastAsia="Times New Roman" w:hAnsi="Arial" w:cs="Arial"/>
          <w:color w:val="333333"/>
        </w:rPr>
        <w:t> </w:t>
      </w:r>
      <w:hyperlink r:id="rId15" w:tgtFrame="_blank" w:history="1">
        <w:r w:rsidRPr="00077AB7">
          <w:rPr>
            <w:rFonts w:ascii="Arial" w:eastAsia="Times New Roman" w:hAnsi="Arial" w:cs="Arial"/>
            <w:color w:val="1B8BE0"/>
          </w:rPr>
          <w:t>Help Animals India</w:t>
        </w:r>
      </w:hyperlink>
      <w:r w:rsidRPr="000F4FD5">
        <w:rPr>
          <w:rFonts w:ascii="Arial" w:eastAsia="Times New Roman" w:hAnsi="Arial" w:cs="Arial"/>
          <w:color w:val="333333"/>
        </w:rPr>
        <w:t>,</w:t>
      </w:r>
      <w:r w:rsidRPr="00077AB7">
        <w:rPr>
          <w:rFonts w:ascii="Arial" w:eastAsia="Times New Roman" w:hAnsi="Arial" w:cs="Arial"/>
          <w:color w:val="333333"/>
        </w:rPr>
        <w:t> </w:t>
      </w:r>
      <w:hyperlink r:id="rId16" w:tgtFrame="_blank" w:history="1">
        <w:r w:rsidRPr="00077AB7">
          <w:rPr>
            <w:rFonts w:ascii="Arial" w:eastAsia="Times New Roman" w:hAnsi="Arial" w:cs="Arial"/>
            <w:color w:val="1B8BE0"/>
          </w:rPr>
          <w:t>Grow Where You Are</w:t>
        </w:r>
      </w:hyperlink>
      <w:r w:rsidRPr="000F4FD5">
        <w:rPr>
          <w:rFonts w:ascii="Arial" w:eastAsia="Times New Roman" w:hAnsi="Arial" w:cs="Arial"/>
          <w:color w:val="333333"/>
        </w:rPr>
        <w:t>,</w:t>
      </w:r>
      <w:r w:rsidRPr="00077AB7">
        <w:rPr>
          <w:rFonts w:ascii="Arial" w:eastAsia="Times New Roman" w:hAnsi="Arial" w:cs="Arial"/>
          <w:color w:val="333333"/>
        </w:rPr>
        <w:t> </w:t>
      </w:r>
      <w:hyperlink r:id="rId17" w:tgtFrame="_blank" w:history="1">
        <w:r w:rsidRPr="00077AB7">
          <w:rPr>
            <w:rFonts w:ascii="Arial" w:eastAsia="Times New Roman" w:hAnsi="Arial" w:cs="Arial"/>
            <w:color w:val="1B8BE0"/>
          </w:rPr>
          <w:t>MaituFoods</w:t>
        </w:r>
      </w:hyperlink>
      <w:r w:rsidRPr="000F4FD5">
        <w:rPr>
          <w:rFonts w:ascii="Arial" w:eastAsia="Times New Roman" w:hAnsi="Arial" w:cs="Arial"/>
          <w:color w:val="333333"/>
        </w:rPr>
        <w:t>, and</w:t>
      </w:r>
      <w:r w:rsidRPr="00077AB7">
        <w:rPr>
          <w:rFonts w:ascii="Arial" w:eastAsia="Times New Roman" w:hAnsi="Arial" w:cs="Arial"/>
          <w:color w:val="333333"/>
        </w:rPr>
        <w:t> </w:t>
      </w:r>
      <w:hyperlink r:id="rId18" w:tgtFrame="_blank" w:history="1">
        <w:r w:rsidRPr="00077AB7">
          <w:rPr>
            <w:rFonts w:ascii="Arial" w:eastAsia="Times New Roman" w:hAnsi="Arial" w:cs="Arial"/>
            <w:color w:val="1B8BE0"/>
          </w:rPr>
          <w:t>The Pollination Project</w:t>
        </w:r>
      </w:hyperlink>
      <w:r w:rsidRPr="000F4FD5">
        <w:rPr>
          <w:rFonts w:ascii="Arial" w:eastAsia="Times New Roman" w:hAnsi="Arial" w:cs="Arial"/>
          <w:color w:val="333333"/>
        </w:rPr>
        <w:t>. Dawn is also a Founding Board Director for</w:t>
      </w:r>
      <w:r w:rsidRPr="00077AB7">
        <w:rPr>
          <w:rFonts w:ascii="Arial" w:eastAsia="Times New Roman" w:hAnsi="Arial" w:cs="Arial"/>
          <w:color w:val="333333"/>
        </w:rPr>
        <w:t> </w:t>
      </w:r>
      <w:hyperlink r:id="rId19" w:tgtFrame="_blank" w:history="1">
        <w:r w:rsidRPr="00077AB7">
          <w:rPr>
            <w:rFonts w:ascii="Arial" w:eastAsia="Times New Roman" w:hAnsi="Arial" w:cs="Arial"/>
            <w:color w:val="1B8BE0"/>
          </w:rPr>
          <w:t>Beyond Carnism</w:t>
        </w:r>
      </w:hyperlink>
      <w:r w:rsidRPr="000F4FD5">
        <w:rPr>
          <w:rFonts w:ascii="Arial" w:eastAsia="Times New Roman" w:hAnsi="Arial" w:cs="Arial"/>
          <w:color w:val="333333"/>
        </w:rPr>
        <w:t>, and was the international team organizer for the</w:t>
      </w:r>
      <w:r w:rsidRPr="00077AB7">
        <w:rPr>
          <w:rFonts w:ascii="Arial" w:eastAsia="Times New Roman" w:hAnsi="Arial" w:cs="Arial"/>
          <w:color w:val="333333"/>
        </w:rPr>
        <w:t> </w:t>
      </w:r>
      <w:hyperlink r:id="rId20" w:history="1">
        <w:r w:rsidRPr="00077AB7">
          <w:rPr>
            <w:rFonts w:ascii="Arial" w:eastAsia="Times New Roman" w:hAnsi="Arial" w:cs="Arial"/>
            <w:color w:val="1B8BE0"/>
          </w:rPr>
          <w:t>Global Food Sustainability Conference</w:t>
        </w:r>
      </w:hyperlink>
      <w:r w:rsidRPr="00077AB7">
        <w:rPr>
          <w:rFonts w:ascii="Arial" w:eastAsia="Times New Roman" w:hAnsi="Arial" w:cs="Arial"/>
          <w:color w:val="333333"/>
        </w:rPr>
        <w:t> </w:t>
      </w:r>
      <w:r w:rsidRPr="000F4FD5">
        <w:rPr>
          <w:rFonts w:ascii="Arial" w:eastAsia="Times New Roman" w:hAnsi="Arial" w:cs="Arial"/>
          <w:color w:val="333333"/>
        </w:rPr>
        <w:t>in Brighton, England.</w:t>
      </w:r>
    </w:p>
    <w:p w:rsidR="000F4FD5" w:rsidRPr="000F4FD5" w:rsidRDefault="000F4FD5" w:rsidP="000F4FD5">
      <w:pPr>
        <w:spacing w:before="100" w:beforeAutospacing="1" w:after="390" w:line="317" w:lineRule="atLeast"/>
        <w:rPr>
          <w:rFonts w:ascii="Arial" w:eastAsia="Times New Roman" w:hAnsi="Arial" w:cs="Arial"/>
          <w:color w:val="333333"/>
        </w:rPr>
      </w:pPr>
      <w:r w:rsidRPr="000F4FD5">
        <w:rPr>
          <w:rFonts w:ascii="Arial" w:eastAsia="Times New Roman" w:hAnsi="Arial" w:cs="Arial"/>
          <w:color w:val="333333"/>
        </w:rPr>
        <w:t>In addition to</w:t>
      </w:r>
      <w:r w:rsidRPr="00077AB7">
        <w:rPr>
          <w:rFonts w:ascii="Arial" w:eastAsia="Times New Roman" w:hAnsi="Arial" w:cs="Arial"/>
          <w:color w:val="333333"/>
        </w:rPr>
        <w:t> </w:t>
      </w:r>
      <w:hyperlink r:id="rId21" w:history="1">
        <w:r w:rsidRPr="00077AB7">
          <w:rPr>
            <w:rFonts w:ascii="Arial" w:eastAsia="Times New Roman" w:hAnsi="Arial" w:cs="Arial"/>
            <w:color w:val="1B8BE0"/>
          </w:rPr>
          <w:t>presenting</w:t>
        </w:r>
      </w:hyperlink>
      <w:r w:rsidRPr="00077AB7">
        <w:rPr>
          <w:rFonts w:ascii="Arial" w:eastAsia="Times New Roman" w:hAnsi="Arial" w:cs="Arial"/>
          <w:color w:val="333333"/>
        </w:rPr>
        <w:t> </w:t>
      </w:r>
      <w:r w:rsidRPr="000F4FD5">
        <w:rPr>
          <w:rFonts w:ascii="Arial" w:eastAsia="Times New Roman" w:hAnsi="Arial" w:cs="Arial"/>
          <w:color w:val="333333"/>
        </w:rPr>
        <w:t>in the U.S., U.K., Europe, and Africa, Dawn’s written work can be found online and in print, including a global hunger chapter in</w:t>
      </w:r>
      <w:r w:rsidRPr="00077AB7">
        <w:rPr>
          <w:rFonts w:ascii="Arial" w:eastAsia="Times New Roman" w:hAnsi="Arial" w:cs="Arial"/>
          <w:color w:val="333333"/>
        </w:rPr>
        <w:t> </w:t>
      </w:r>
      <w:hyperlink r:id="rId22" w:tgtFrame="_blank" w:history="1">
        <w:r w:rsidRPr="00077AB7">
          <w:rPr>
            <w:rFonts w:ascii="Arial" w:eastAsia="Times New Roman" w:hAnsi="Arial" w:cs="Arial"/>
            <w:i/>
            <w:iCs/>
            <w:color w:val="1B8BE0"/>
          </w:rPr>
          <w:t>Circles of Compassion: Essays Connecting Issues of Justice</w:t>
        </w:r>
      </w:hyperlink>
      <w:r w:rsidRPr="00077AB7">
        <w:rPr>
          <w:rFonts w:ascii="Arial" w:eastAsia="Times New Roman" w:hAnsi="Arial" w:cs="Arial"/>
          <w:color w:val="333333"/>
        </w:rPr>
        <w:t> </w:t>
      </w:r>
      <w:r w:rsidRPr="000F4FD5">
        <w:rPr>
          <w:rFonts w:ascii="Arial" w:eastAsia="Times New Roman" w:hAnsi="Arial" w:cs="Arial"/>
          <w:color w:val="333333"/>
        </w:rPr>
        <w:t>and two forthcoming chapters in anthologies focusing on the benefits of minimizing meat consumption on global food security and resource conservation.</w:t>
      </w:r>
    </w:p>
    <w:p w:rsidR="00B700AF" w:rsidRPr="001A1803" w:rsidRDefault="000F4FD5" w:rsidP="000F4FD5">
      <w:pPr>
        <w:spacing w:before="100" w:beforeAutospacing="1" w:after="390" w:line="317" w:lineRule="atLeast"/>
        <w:rPr>
          <w:rFonts w:ascii="Arial" w:hAnsi="Arial" w:cs="Arial"/>
        </w:rPr>
      </w:pPr>
      <w:r w:rsidRPr="000F4FD5">
        <w:rPr>
          <w:rFonts w:ascii="Arial" w:eastAsia="Times New Roman" w:hAnsi="Arial" w:cs="Arial"/>
          <w:color w:val="333333"/>
        </w:rPr>
        <w:t>Dawn holds two master’s degrees from The George Washington University: one in international relations, the other in women studies—both with a focus on economic development. She is also a graduate of the</w:t>
      </w:r>
      <w:r w:rsidRPr="00077AB7">
        <w:rPr>
          <w:rFonts w:ascii="Arial" w:eastAsia="Times New Roman" w:hAnsi="Arial" w:cs="Arial"/>
          <w:color w:val="333333"/>
        </w:rPr>
        <w:t> </w:t>
      </w:r>
      <w:hyperlink r:id="rId23" w:tgtFrame="_blank" w:history="1">
        <w:r w:rsidRPr="00077AB7">
          <w:rPr>
            <w:rFonts w:ascii="Arial" w:eastAsia="Times New Roman" w:hAnsi="Arial" w:cs="Arial"/>
            <w:color w:val="1B8BE0"/>
          </w:rPr>
          <w:t>Woodhull Institute for Ethical Leadership</w:t>
        </w:r>
      </w:hyperlink>
      <w:r w:rsidRPr="000F4FD5">
        <w:rPr>
          <w:rFonts w:ascii="Arial" w:eastAsia="Times New Roman" w:hAnsi="Arial" w:cs="Arial"/>
          <w:color w:val="333333"/>
        </w:rPr>
        <w:t>, and she won the Women’s Studies Graduate Prize for Feminist Scholarship for research leading up to her 2001 master’s thesis:</w:t>
      </w:r>
      <w:r w:rsidRPr="00077AB7">
        <w:rPr>
          <w:rFonts w:ascii="Arial" w:eastAsia="Times New Roman" w:hAnsi="Arial" w:cs="Arial"/>
          <w:color w:val="333333"/>
        </w:rPr>
        <w:t> </w:t>
      </w:r>
      <w:r w:rsidRPr="00077AB7">
        <w:rPr>
          <w:rFonts w:ascii="Arial" w:eastAsia="Times New Roman" w:hAnsi="Arial" w:cs="Arial"/>
          <w:i/>
          <w:iCs/>
          <w:color w:val="333333"/>
        </w:rPr>
        <w:t>Rethinking Meat – Recentering World Hunger Paradigms: A Standpoint Critique of Food Choice, Food Policy, and Overconsumption</w:t>
      </w:r>
      <w:r w:rsidRPr="000F4FD5">
        <w:rPr>
          <w:rFonts w:ascii="Arial" w:eastAsia="Times New Roman" w:hAnsi="Arial" w:cs="Arial"/>
          <w:color w:val="333333"/>
        </w:rPr>
        <w:t>. Her work highlights the ways in which high levels of meat consumption in the U.S. and globally exacerbate global hunger, especially for women and children. She also draws attention to the negative consequences of increasing livestock production and intensification on climate change and natural resources.</w:t>
      </w:r>
      <w:bookmarkStart w:id="0" w:name="_GoBack"/>
      <w:bookmarkEnd w:id="0"/>
    </w:p>
    <w:sectPr w:rsidR="00B700AF" w:rsidRPr="001A180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3D8B" w:rsidRDefault="00693D8B" w:rsidP="001A1803">
      <w:pPr>
        <w:spacing w:after="0" w:line="240" w:lineRule="auto"/>
      </w:pPr>
      <w:r>
        <w:separator/>
      </w:r>
    </w:p>
  </w:endnote>
  <w:endnote w:type="continuationSeparator" w:id="0">
    <w:p w:rsidR="00693D8B" w:rsidRDefault="00693D8B" w:rsidP="001A1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3D8B" w:rsidRDefault="00693D8B" w:rsidP="001A1803">
      <w:pPr>
        <w:spacing w:after="0" w:line="240" w:lineRule="auto"/>
      </w:pPr>
      <w:r>
        <w:separator/>
      </w:r>
    </w:p>
  </w:footnote>
  <w:footnote w:type="continuationSeparator" w:id="0">
    <w:p w:rsidR="00693D8B" w:rsidRDefault="00693D8B" w:rsidP="001A18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30F"/>
    <w:rsid w:val="00077AB7"/>
    <w:rsid w:val="000F4FD5"/>
    <w:rsid w:val="001A1803"/>
    <w:rsid w:val="0052380D"/>
    <w:rsid w:val="0059430F"/>
    <w:rsid w:val="005B3D5C"/>
    <w:rsid w:val="00693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D19A88-E58A-4874-80DD-1EF211774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9430F"/>
  </w:style>
  <w:style w:type="paragraph" w:styleId="NormalWeb">
    <w:name w:val="Normal (Web)"/>
    <w:basedOn w:val="Normal"/>
    <w:uiPriority w:val="99"/>
    <w:rsid w:val="0059430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sid w:val="0059430F"/>
    <w:rPr>
      <w:i/>
      <w:iCs/>
    </w:rPr>
  </w:style>
  <w:style w:type="paragraph" w:styleId="Header">
    <w:name w:val="header"/>
    <w:basedOn w:val="Normal"/>
    <w:link w:val="HeaderChar"/>
    <w:uiPriority w:val="99"/>
    <w:unhideWhenUsed/>
    <w:rsid w:val="001A18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1803"/>
  </w:style>
  <w:style w:type="paragraph" w:styleId="Footer">
    <w:name w:val="footer"/>
    <w:basedOn w:val="Normal"/>
    <w:link w:val="FooterChar"/>
    <w:uiPriority w:val="99"/>
    <w:unhideWhenUsed/>
    <w:rsid w:val="001A18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1803"/>
  </w:style>
  <w:style w:type="character" w:styleId="Hyperlink">
    <w:name w:val="Hyperlink"/>
    <w:basedOn w:val="DefaultParagraphFont"/>
    <w:uiPriority w:val="99"/>
    <w:unhideWhenUsed/>
    <w:rsid w:val="001A180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613267">
      <w:bodyDiv w:val="1"/>
      <w:marLeft w:val="0"/>
      <w:marRight w:val="0"/>
      <w:marTop w:val="0"/>
      <w:marBottom w:val="0"/>
      <w:divBdr>
        <w:top w:val="none" w:sz="0" w:space="0" w:color="auto"/>
        <w:left w:val="none" w:sz="0" w:space="0" w:color="auto"/>
        <w:bottom w:val="none" w:sz="0" w:space="0" w:color="auto"/>
        <w:right w:val="none" w:sz="0" w:space="0" w:color="auto"/>
      </w:divBdr>
    </w:div>
    <w:div w:id="1201241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wfw.org/grants-date/" TargetMode="External"/><Relationship Id="rId13" Type="http://schemas.openxmlformats.org/officeDocument/2006/relationships/hyperlink" Target="http://www.brightergreen.org/" TargetMode="External"/><Relationship Id="rId18" Type="http://schemas.openxmlformats.org/officeDocument/2006/relationships/hyperlink" Target="http://www.thepollinationproject.org/" TargetMode="External"/><Relationship Id="rId3" Type="http://schemas.openxmlformats.org/officeDocument/2006/relationships/webSettings" Target="webSettings.xml"/><Relationship Id="rId21" Type="http://schemas.openxmlformats.org/officeDocument/2006/relationships/hyperlink" Target="http://awfw.org/activities/" TargetMode="External"/><Relationship Id="rId7" Type="http://schemas.openxmlformats.org/officeDocument/2006/relationships/hyperlink" Target="http://awfw.org/grants-why/" TargetMode="External"/><Relationship Id="rId12" Type="http://schemas.openxmlformats.org/officeDocument/2006/relationships/hyperlink" Target="http://www.ifundafrica.org/" TargetMode="External"/><Relationship Id="rId17" Type="http://schemas.openxmlformats.org/officeDocument/2006/relationships/hyperlink" Target="http://www.maitufoods.com/"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www.growwhereyouare.farm/" TargetMode="External"/><Relationship Id="rId20" Type="http://schemas.openxmlformats.org/officeDocument/2006/relationships/hyperlink" Target="http://awfw.org/conference-uk/" TargetMode="External"/><Relationship Id="rId1" Type="http://schemas.openxmlformats.org/officeDocument/2006/relationships/styles" Target="styles.xml"/><Relationship Id="rId6" Type="http://schemas.openxmlformats.org/officeDocument/2006/relationships/hyperlink" Target="http://www.awfw.org/" TargetMode="External"/><Relationship Id="rId11" Type="http://schemas.openxmlformats.org/officeDocument/2006/relationships/hyperlink" Target="http://www.awfw.org/gifts"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www.helpanimalsindia.org/" TargetMode="External"/><Relationship Id="rId23" Type="http://schemas.openxmlformats.org/officeDocument/2006/relationships/hyperlink" Target="http://www.woodhull.org/" TargetMode="External"/><Relationship Id="rId10" Type="http://schemas.openxmlformats.org/officeDocument/2006/relationships/hyperlink" Target="http://awfw.org/grants-apply/" TargetMode="External"/><Relationship Id="rId19" Type="http://schemas.openxmlformats.org/officeDocument/2006/relationships/hyperlink" Target="http://www.carnism.org/" TargetMode="External"/><Relationship Id="rId4" Type="http://schemas.openxmlformats.org/officeDocument/2006/relationships/footnotes" Target="footnotes.xml"/><Relationship Id="rId9" Type="http://schemas.openxmlformats.org/officeDocument/2006/relationships/hyperlink" Target="http://awfw.org/grants-countries/" TargetMode="External"/><Relationship Id="rId14" Type="http://schemas.openxmlformats.org/officeDocument/2006/relationships/hyperlink" Target="http://www.ffl.org/" TargetMode="External"/><Relationship Id="rId22" Type="http://schemas.openxmlformats.org/officeDocument/2006/relationships/hyperlink" Target="http://www.amazon.com/Circles-Compassion-Essays-Connecting-Justice/dp/19401840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1</Pages>
  <Words>563</Words>
  <Characters>3212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Moncrief</dc:creator>
  <cp:keywords/>
  <dc:description/>
  <cp:lastModifiedBy>Dawn Moncrief</cp:lastModifiedBy>
  <cp:revision>1</cp:revision>
  <dcterms:created xsi:type="dcterms:W3CDTF">2016-05-17T03:36:00Z</dcterms:created>
  <dcterms:modified xsi:type="dcterms:W3CDTF">2016-05-17T05:13:00Z</dcterms:modified>
</cp:coreProperties>
</file>